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93044" w14:textId="77777777" w:rsidR="00DA7BD7" w:rsidRDefault="00DA7BD7" w:rsidP="00DA7BD7">
      <w:pPr>
        <w:spacing w:line="360" w:lineRule="auto"/>
        <w:jc w:val="left"/>
        <w:rPr>
          <w:rFonts w:ascii="Times New Roman" w:eastAsia="楷体" w:hAnsi="Times New Roman"/>
          <w:b/>
          <w:sz w:val="32"/>
          <w:szCs w:val="24"/>
        </w:rPr>
      </w:pPr>
      <w:r>
        <w:rPr>
          <w:rFonts w:ascii="Times New Roman" w:eastAsia="楷体" w:hAnsi="Times New Roman" w:hint="eastAsia"/>
          <w:b/>
          <w:sz w:val="32"/>
          <w:szCs w:val="24"/>
        </w:rPr>
        <w:t>附件</w:t>
      </w:r>
      <w:r>
        <w:rPr>
          <w:rFonts w:ascii="Times New Roman" w:eastAsia="楷体" w:hAnsi="Times New Roman" w:hint="eastAsia"/>
          <w:b/>
          <w:sz w:val="32"/>
          <w:szCs w:val="24"/>
        </w:rPr>
        <w:t>:</w:t>
      </w:r>
      <w:r>
        <w:rPr>
          <w:rFonts w:ascii="Times New Roman" w:eastAsia="楷体" w:hAnsi="Times New Roman" w:hint="eastAsia"/>
          <w:b/>
          <w:sz w:val="32"/>
          <w:szCs w:val="24"/>
        </w:rPr>
        <w:t>报告摘要格式</w:t>
      </w:r>
    </w:p>
    <w:p w14:paraId="1D0D5FF2" w14:textId="77777777" w:rsidR="00876374" w:rsidRDefault="00876374" w:rsidP="00876374">
      <w:pPr>
        <w:spacing w:line="360" w:lineRule="auto"/>
        <w:jc w:val="center"/>
        <w:rPr>
          <w:rFonts w:ascii="Times New Roman" w:eastAsia="楷体" w:hAnsi="Times New Roman"/>
          <w:b/>
          <w:sz w:val="32"/>
          <w:szCs w:val="24"/>
        </w:rPr>
      </w:pPr>
      <w:r>
        <w:rPr>
          <w:rFonts w:ascii="Times New Roman" w:eastAsia="楷体" w:hAnsi="Times New Roman" w:hint="eastAsia"/>
          <w:b/>
          <w:sz w:val="32"/>
          <w:szCs w:val="24"/>
        </w:rPr>
        <w:t>题目</w:t>
      </w:r>
    </w:p>
    <w:p w14:paraId="25268615" w14:textId="77777777" w:rsidR="00876374" w:rsidRDefault="00876374" w:rsidP="00876374">
      <w:pPr>
        <w:spacing w:line="360" w:lineRule="auto"/>
        <w:jc w:val="center"/>
        <w:rPr>
          <w:rFonts w:ascii="Times New Roman" w:eastAsia="楷体" w:hAnsi="Times New Roman"/>
          <w:sz w:val="28"/>
          <w:szCs w:val="24"/>
        </w:rPr>
      </w:pPr>
      <w:r>
        <w:rPr>
          <w:rFonts w:ascii="Times New Roman" w:eastAsia="楷体" w:hAnsi="Times New Roman" w:hint="eastAsia"/>
          <w:sz w:val="28"/>
          <w:szCs w:val="24"/>
        </w:rPr>
        <w:t>作者</w:t>
      </w:r>
      <w:r w:rsidRPr="00385419">
        <w:rPr>
          <w:rFonts w:ascii="Times New Roman" w:eastAsia="楷体" w:hAnsi="Times New Roman" w:hint="eastAsia"/>
          <w:sz w:val="28"/>
          <w:szCs w:val="24"/>
          <w:vertAlign w:val="superscript"/>
        </w:rPr>
        <w:t>1</w:t>
      </w:r>
      <w:r>
        <w:rPr>
          <w:rFonts w:ascii="Times New Roman" w:eastAsia="楷体" w:hAnsi="Times New Roman"/>
          <w:sz w:val="28"/>
          <w:szCs w:val="24"/>
        </w:rPr>
        <w:t>，</w:t>
      </w:r>
      <w:r>
        <w:rPr>
          <w:rFonts w:ascii="Times New Roman" w:eastAsia="楷体" w:hAnsi="Times New Roman" w:hint="eastAsia"/>
          <w:sz w:val="28"/>
          <w:szCs w:val="24"/>
        </w:rPr>
        <w:t>作者</w:t>
      </w:r>
      <w:r w:rsidRPr="00385419">
        <w:rPr>
          <w:rFonts w:ascii="Times New Roman" w:eastAsia="楷体" w:hAnsi="Times New Roman" w:hint="eastAsia"/>
          <w:sz w:val="28"/>
          <w:szCs w:val="24"/>
          <w:vertAlign w:val="superscript"/>
        </w:rPr>
        <w:t>2</w:t>
      </w:r>
      <w:r>
        <w:rPr>
          <w:rFonts w:ascii="Times New Roman" w:eastAsia="楷体" w:hAnsi="Times New Roman" w:hint="eastAsia"/>
          <w:sz w:val="28"/>
          <w:szCs w:val="24"/>
        </w:rPr>
        <w:t>，通讯作者</w:t>
      </w:r>
      <w:r>
        <w:rPr>
          <w:rFonts w:ascii="Times New Roman" w:eastAsia="楷体" w:hAnsi="Times New Roman" w:hint="eastAsia"/>
          <w:sz w:val="28"/>
          <w:szCs w:val="24"/>
        </w:rPr>
        <w:t>*</w:t>
      </w:r>
    </w:p>
    <w:p w14:paraId="51F28BD3" w14:textId="77777777" w:rsidR="00876374" w:rsidRDefault="00876374" w:rsidP="00876374">
      <w:pPr>
        <w:spacing w:line="360" w:lineRule="auto"/>
        <w:jc w:val="center"/>
        <w:rPr>
          <w:rFonts w:ascii="Times New Roman" w:eastAsia="楷体" w:hAnsi="Times New Roman"/>
          <w:sz w:val="22"/>
          <w:szCs w:val="24"/>
        </w:rPr>
      </w:pPr>
      <w:r>
        <w:rPr>
          <w:rFonts w:ascii="Times New Roman" w:eastAsia="楷体" w:hAnsi="Times New Roman"/>
          <w:sz w:val="22"/>
          <w:szCs w:val="24"/>
        </w:rPr>
        <w:t xml:space="preserve">Email: </w:t>
      </w:r>
      <w:hyperlink r:id="rId6" w:history="1">
        <w:r w:rsidRPr="006576DA">
          <w:rPr>
            <w:rStyle w:val="a3"/>
            <w:rFonts w:ascii="Times New Roman" w:eastAsia="楷体" w:hAnsi="Times New Roman"/>
            <w:sz w:val="22"/>
            <w:szCs w:val="24"/>
          </w:rPr>
          <w:t>author@</w:t>
        </w:r>
        <w:r w:rsidRPr="006576DA">
          <w:rPr>
            <w:rStyle w:val="a3"/>
            <w:rFonts w:ascii="Times New Roman" w:eastAsia="楷体" w:hAnsi="Times New Roman" w:hint="eastAsia"/>
            <w:sz w:val="22"/>
            <w:szCs w:val="24"/>
          </w:rPr>
          <w:t>qq.com</w:t>
        </w:r>
      </w:hyperlink>
      <w:r>
        <w:rPr>
          <w:rFonts w:ascii="Times New Roman" w:eastAsia="楷体" w:hAnsi="Times New Roman" w:hint="eastAsia"/>
          <w:sz w:val="22"/>
          <w:szCs w:val="24"/>
        </w:rPr>
        <w:t>（</w:t>
      </w:r>
      <w:r w:rsidR="0069273E">
        <w:rPr>
          <w:rFonts w:ascii="Times New Roman" w:eastAsia="楷体" w:hAnsi="Times New Roman" w:hint="eastAsia"/>
          <w:sz w:val="22"/>
          <w:szCs w:val="24"/>
        </w:rPr>
        <w:t>联系</w:t>
      </w:r>
      <w:r>
        <w:rPr>
          <w:rFonts w:ascii="Times New Roman" w:eastAsia="楷体" w:hAnsi="Times New Roman" w:hint="eastAsia"/>
          <w:sz w:val="22"/>
          <w:szCs w:val="24"/>
        </w:rPr>
        <w:t>人邮箱）</w:t>
      </w:r>
    </w:p>
    <w:p w14:paraId="60EB0055" w14:textId="77777777" w:rsidR="00876374" w:rsidRPr="00876374" w:rsidRDefault="00876374" w:rsidP="00876374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摘要</w:t>
      </w:r>
      <w:r>
        <w:rPr>
          <w:rFonts w:ascii="楷体" w:eastAsia="楷体" w:hAnsi="楷体" w:hint="eastAsia"/>
          <w:sz w:val="24"/>
          <w:szCs w:val="24"/>
        </w:rPr>
        <w:t>：</w:t>
      </w:r>
      <w:r w:rsidRPr="00876374">
        <w:rPr>
          <w:rFonts w:ascii="楷体" w:eastAsia="楷体" w:hAnsi="楷体" w:hint="eastAsia"/>
          <w:sz w:val="24"/>
          <w:szCs w:val="24"/>
        </w:rPr>
        <w:t>（摘要正文，下为范例）为鼓励研究生积极进行学术交流和跨学科合作，培养新生代海洋环境事业之中坚力量，近海海洋环境科学国家重点实验室</w:t>
      </w:r>
      <w:r w:rsidRPr="00876374">
        <w:rPr>
          <w:rFonts w:ascii="Times New Roman" w:eastAsia="楷体" w:hAnsi="Times New Roman"/>
          <w:sz w:val="24"/>
          <w:szCs w:val="24"/>
        </w:rPr>
        <w:t>(MEL)</w:t>
      </w:r>
      <w:r w:rsidRPr="00876374">
        <w:rPr>
          <w:rFonts w:ascii="楷体" w:eastAsia="楷体" w:hAnsi="楷体" w:hint="eastAsia"/>
          <w:sz w:val="24"/>
          <w:szCs w:val="24"/>
        </w:rPr>
        <w:t>自</w:t>
      </w:r>
      <w:r w:rsidRPr="00876374">
        <w:rPr>
          <w:rFonts w:ascii="楷体" w:eastAsia="楷体" w:hAnsi="楷体"/>
          <w:sz w:val="24"/>
          <w:szCs w:val="24"/>
        </w:rPr>
        <w:t>2016</w:t>
      </w:r>
      <w:r w:rsidRPr="00876374">
        <w:rPr>
          <w:rFonts w:ascii="楷体" w:eastAsia="楷体" w:hAnsi="楷体" w:hint="eastAsia"/>
          <w:sz w:val="24"/>
          <w:szCs w:val="24"/>
        </w:rPr>
        <w:t>年起启动了首届研究生学术论坛。本论坛的最大特色在于全程由研究生主导，面向研究生开展学术研讨活动。论坛组委会由学生召集人组织选拔产生，负责论坛的策划宣传、嘉宾邀请、议程安排等相关事项。第一</w:t>
      </w:r>
      <w:r w:rsidRPr="00876374">
        <w:rPr>
          <w:rFonts w:ascii="楷体" w:eastAsia="楷体" w:hAnsi="楷体"/>
          <w:sz w:val="24"/>
          <w:szCs w:val="24"/>
        </w:rPr>
        <w:t>、</w:t>
      </w:r>
      <w:r w:rsidRPr="00876374">
        <w:rPr>
          <w:rFonts w:ascii="楷体" w:eastAsia="楷体" w:hAnsi="楷体" w:hint="eastAsia"/>
          <w:sz w:val="24"/>
          <w:szCs w:val="24"/>
        </w:rPr>
        <w:t>二届论坛形式多样独特，吸引了众多相关领域的硕博士参加，为不同专业背景的研究生提供沟通交流、展现自我的平台，获得了很好的反响。因此，今年将继续举办第三届学术论坛，在前两届的基础上探索更多的交流形式，给研究生创造锻炼自我与学术交流的更好平台，以促进研究生之间的高效交流和营造多学科合作的机会。</w:t>
      </w:r>
    </w:p>
    <w:p w14:paraId="32789F30" w14:textId="77777777" w:rsidR="00876374" w:rsidRPr="00876374" w:rsidRDefault="00876374" w:rsidP="00876374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876374">
        <w:rPr>
          <w:rFonts w:ascii="楷体" w:eastAsia="楷体" w:hAnsi="楷体" w:hint="eastAsia"/>
          <w:sz w:val="24"/>
          <w:szCs w:val="24"/>
        </w:rPr>
        <w:t>本次论坛组委会的组织名称定为“海洋环境科学学生联盟</w:t>
      </w:r>
      <w:r w:rsidRPr="00876374">
        <w:rPr>
          <w:rFonts w:ascii="Times New Roman" w:eastAsia="楷体" w:hAnsi="Times New Roman"/>
          <w:sz w:val="24"/>
          <w:szCs w:val="24"/>
        </w:rPr>
        <w:t>(Marine Environmental Science Student</w:t>
      </w:r>
      <w:r w:rsidRPr="00876374">
        <w:rPr>
          <w:rFonts w:ascii="Times New Roman" w:eastAsia="楷体" w:hAnsi="Times New Roman"/>
          <w:color w:val="FF0000"/>
          <w:sz w:val="24"/>
          <w:szCs w:val="24"/>
        </w:rPr>
        <w:t xml:space="preserve"> </w:t>
      </w:r>
      <w:r w:rsidRPr="00876374">
        <w:rPr>
          <w:rFonts w:ascii="Times New Roman" w:eastAsia="楷体" w:hAnsi="Times New Roman"/>
          <w:sz w:val="24"/>
          <w:szCs w:val="24"/>
        </w:rPr>
        <w:t>Alliance</w:t>
      </w:r>
      <w:r w:rsidRPr="00876374">
        <w:rPr>
          <w:rFonts w:ascii="楷体" w:eastAsia="楷体" w:hAnsi="楷体" w:hint="eastAsia"/>
          <w:sz w:val="24"/>
          <w:szCs w:val="24"/>
        </w:rPr>
        <w:t>，简称</w:t>
      </w:r>
      <w:r w:rsidRPr="00876374">
        <w:rPr>
          <w:rFonts w:ascii="Times New Roman" w:eastAsia="楷体" w:hAnsi="Times New Roman"/>
          <w:sz w:val="24"/>
          <w:szCs w:val="24"/>
        </w:rPr>
        <w:t>MESSA</w:t>
      </w:r>
      <w:r w:rsidRPr="00876374">
        <w:rPr>
          <w:rFonts w:ascii="楷体" w:eastAsia="楷体" w:hAnsi="楷体"/>
          <w:sz w:val="24"/>
          <w:szCs w:val="24"/>
        </w:rPr>
        <w:t>)</w:t>
      </w:r>
      <w:r w:rsidRPr="00876374">
        <w:rPr>
          <w:rFonts w:ascii="楷体" w:eastAsia="楷体" w:hAnsi="楷体" w:hint="eastAsia"/>
          <w:sz w:val="24"/>
          <w:szCs w:val="24"/>
        </w:rPr>
        <w:t>”。其中，“海洋环境科学</w:t>
      </w:r>
      <w:r w:rsidRPr="00876374">
        <w:rPr>
          <w:rFonts w:ascii="楷体" w:eastAsia="楷体" w:hAnsi="楷体"/>
          <w:sz w:val="24"/>
          <w:szCs w:val="24"/>
        </w:rPr>
        <w:t>(</w:t>
      </w:r>
      <w:r w:rsidRPr="00876374">
        <w:rPr>
          <w:rFonts w:ascii="Times New Roman" w:eastAsia="楷体" w:hAnsi="Times New Roman"/>
          <w:sz w:val="24"/>
          <w:szCs w:val="24"/>
        </w:rPr>
        <w:t>MES</w:t>
      </w:r>
      <w:r w:rsidRPr="00876374">
        <w:rPr>
          <w:rFonts w:ascii="楷体" w:eastAsia="楷体" w:hAnsi="楷体"/>
          <w:sz w:val="24"/>
          <w:szCs w:val="24"/>
        </w:rPr>
        <w:t>)</w:t>
      </w:r>
      <w:r w:rsidRPr="00876374">
        <w:rPr>
          <w:rFonts w:ascii="楷体" w:eastAsia="楷体" w:hAnsi="楷体" w:hint="eastAsia"/>
          <w:sz w:val="24"/>
          <w:szCs w:val="24"/>
        </w:rPr>
        <w:t>”是论坛所关注的主要研究方向，旨在促进海洋与环境知识的传播，推动海洋科学与环境科学的研究，为保护海洋与环境提供更加充分的科学依据；“</w:t>
      </w:r>
      <w:r w:rsidRPr="00876374">
        <w:rPr>
          <w:rFonts w:ascii="Times New Roman" w:eastAsia="楷体" w:hAnsi="Times New Roman"/>
          <w:sz w:val="24"/>
          <w:szCs w:val="24"/>
        </w:rPr>
        <w:t>Student (S)</w:t>
      </w:r>
      <w:r w:rsidRPr="00876374">
        <w:rPr>
          <w:rFonts w:ascii="楷体" w:eastAsia="楷体" w:hAnsi="楷体" w:hint="eastAsia"/>
          <w:sz w:val="24"/>
          <w:szCs w:val="24"/>
        </w:rPr>
        <w:t>”点明了本组织的主要成员和主要参与人员均为学生。</w:t>
      </w:r>
    </w:p>
    <w:p w14:paraId="587FB3E7" w14:textId="77777777" w:rsidR="00876374" w:rsidRDefault="00876374" w:rsidP="00876374">
      <w:pPr>
        <w:spacing w:line="360" w:lineRule="auto"/>
        <w:jc w:val="left"/>
        <w:rPr>
          <w:rFonts w:ascii="楷体" w:eastAsia="楷体" w:hAnsi="楷体"/>
          <w:sz w:val="24"/>
          <w:szCs w:val="24"/>
        </w:rPr>
      </w:pPr>
    </w:p>
    <w:p w14:paraId="362578FD" w14:textId="77777777" w:rsidR="00876374" w:rsidRDefault="00876374" w:rsidP="00876374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b/>
          <w:sz w:val="24"/>
          <w:szCs w:val="24"/>
        </w:rPr>
        <w:t>关键词</w:t>
      </w:r>
      <w:r>
        <w:rPr>
          <w:rFonts w:ascii="楷体" w:eastAsia="楷体" w:hAnsi="楷体" w:hint="eastAsia"/>
          <w:b/>
          <w:sz w:val="24"/>
          <w:szCs w:val="24"/>
        </w:rPr>
        <w:t>：</w:t>
      </w:r>
      <w:r w:rsidRPr="00876374">
        <w:rPr>
          <w:rFonts w:ascii="楷体" w:eastAsia="楷体" w:hAnsi="楷体" w:hint="eastAsia"/>
          <w:sz w:val="24"/>
          <w:szCs w:val="24"/>
        </w:rPr>
        <w:t>（关键词，下为范例）</w:t>
      </w:r>
      <w:r>
        <w:rPr>
          <w:rFonts w:ascii="楷体" w:eastAsia="楷体" w:hAnsi="楷体" w:hint="eastAsia"/>
          <w:sz w:val="24"/>
          <w:szCs w:val="24"/>
        </w:rPr>
        <w:t>研究生，海洋环境</w:t>
      </w:r>
      <w:r w:rsidR="00255785">
        <w:rPr>
          <w:rFonts w:ascii="楷体" w:eastAsia="楷体" w:hAnsi="楷体" w:hint="eastAsia"/>
          <w:sz w:val="24"/>
          <w:szCs w:val="24"/>
        </w:rPr>
        <w:t>科学</w:t>
      </w:r>
    </w:p>
    <w:p w14:paraId="569F541B" w14:textId="77777777" w:rsidR="00B37D68" w:rsidRDefault="00B37D68" w:rsidP="00876374"/>
    <w:p w14:paraId="396A739D" w14:textId="77777777" w:rsidR="00DA7BD7" w:rsidRDefault="00DA7BD7" w:rsidP="00876374"/>
    <w:p w14:paraId="43E225C7" w14:textId="77777777" w:rsidR="00DA7BD7" w:rsidRDefault="00DA7BD7" w:rsidP="00876374"/>
    <w:p w14:paraId="55D011AB" w14:textId="77777777" w:rsidR="00DA7BD7" w:rsidRDefault="00DA7BD7" w:rsidP="00876374"/>
    <w:p w14:paraId="2A42A6D0" w14:textId="77777777" w:rsidR="00DA7BD7" w:rsidRDefault="00DA7BD7" w:rsidP="00876374"/>
    <w:p w14:paraId="5A063D4C" w14:textId="77777777" w:rsidR="00DA7BD7" w:rsidRDefault="00DA7BD7" w:rsidP="00876374"/>
    <w:p w14:paraId="3C6A6E3E" w14:textId="3EB1FB5C" w:rsidR="00DA7BD7" w:rsidRDefault="00C549C8" w:rsidP="00DA7BD7">
      <w:pPr>
        <w:spacing w:line="360" w:lineRule="auto"/>
        <w:jc w:val="center"/>
        <w:rPr>
          <w:rFonts w:ascii="Times New Roman" w:eastAsia="楷体" w:hAnsi="Times New Roman"/>
          <w:b/>
          <w:i/>
          <w:sz w:val="32"/>
          <w:szCs w:val="24"/>
        </w:rPr>
      </w:pPr>
      <w:r>
        <w:rPr>
          <w:rFonts w:ascii="Times New Roman" w:eastAsia="楷体" w:hAnsi="Times New Roman"/>
          <w:b/>
          <w:sz w:val="32"/>
          <w:szCs w:val="24"/>
        </w:rPr>
        <w:lastRenderedPageBreak/>
        <w:t>P</w:t>
      </w:r>
      <w:r>
        <w:rPr>
          <w:rFonts w:ascii="Times New Roman" w:eastAsia="楷体" w:hAnsi="Times New Roman" w:hint="eastAsia"/>
          <w:b/>
          <w:sz w:val="32"/>
          <w:szCs w:val="24"/>
        </w:rPr>
        <w:t>resent</w:t>
      </w:r>
      <w:r>
        <w:rPr>
          <w:rFonts w:ascii="Times New Roman" w:eastAsia="楷体" w:hAnsi="Times New Roman"/>
          <w:b/>
          <w:sz w:val="32"/>
          <w:szCs w:val="24"/>
        </w:rPr>
        <w:t>ation</w:t>
      </w:r>
      <w:r w:rsidR="00DA7BD7">
        <w:rPr>
          <w:rFonts w:ascii="Times New Roman" w:eastAsia="楷体" w:hAnsi="Times New Roman"/>
          <w:b/>
          <w:sz w:val="32"/>
          <w:szCs w:val="24"/>
        </w:rPr>
        <w:t xml:space="preserve"> Title</w:t>
      </w:r>
    </w:p>
    <w:p w14:paraId="5A140DFF" w14:textId="77777777" w:rsidR="00DA7BD7" w:rsidRDefault="00DA7BD7" w:rsidP="00DA7BD7">
      <w:pPr>
        <w:spacing w:line="360" w:lineRule="auto"/>
        <w:jc w:val="center"/>
        <w:rPr>
          <w:rFonts w:ascii="Times New Roman" w:eastAsia="楷体" w:hAnsi="Times New Roman"/>
          <w:sz w:val="28"/>
          <w:szCs w:val="24"/>
        </w:rPr>
      </w:pPr>
      <w:r>
        <w:rPr>
          <w:rFonts w:ascii="Times New Roman" w:eastAsia="楷体" w:hAnsi="Times New Roman"/>
          <w:sz w:val="28"/>
          <w:szCs w:val="24"/>
        </w:rPr>
        <w:t>Author 1, Author 2,</w:t>
      </w:r>
      <w:r w:rsidRPr="00DA7BD7">
        <w:rPr>
          <w:rFonts w:ascii="Times New Roman" w:eastAsia="楷体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DA7BD7">
        <w:rPr>
          <w:rFonts w:ascii="Times New Roman" w:hAnsi="Times New Roman"/>
          <w:sz w:val="28"/>
          <w:szCs w:val="28"/>
        </w:rPr>
        <w:t>orresponding</w:t>
      </w:r>
      <w:r w:rsidRPr="00DA7BD7">
        <w:rPr>
          <w:rFonts w:ascii="Times New Roman" w:eastAsia="楷体" w:hAnsi="Times New Roman"/>
          <w:sz w:val="28"/>
          <w:szCs w:val="24"/>
        </w:rPr>
        <w:t xml:space="preserve"> author</w:t>
      </w:r>
      <w:r>
        <w:rPr>
          <w:rFonts w:ascii="Times New Roman" w:eastAsia="楷体" w:hAnsi="Times New Roman"/>
          <w:sz w:val="28"/>
          <w:szCs w:val="24"/>
        </w:rPr>
        <w:t>*</w:t>
      </w:r>
    </w:p>
    <w:p w14:paraId="4E69E8CC" w14:textId="77777777" w:rsidR="00DA7BD7" w:rsidRDefault="00DA7BD7" w:rsidP="00DA7BD7">
      <w:pPr>
        <w:spacing w:line="360" w:lineRule="auto"/>
        <w:jc w:val="center"/>
        <w:rPr>
          <w:rFonts w:ascii="Times New Roman" w:eastAsia="楷体" w:hAnsi="Times New Roman"/>
          <w:sz w:val="22"/>
          <w:szCs w:val="24"/>
        </w:rPr>
      </w:pPr>
      <w:r>
        <w:rPr>
          <w:rFonts w:ascii="Times New Roman" w:eastAsia="楷体" w:hAnsi="Times New Roman"/>
          <w:sz w:val="22"/>
          <w:szCs w:val="24"/>
        </w:rPr>
        <w:t>Email: author@163.com</w:t>
      </w:r>
      <w:r w:rsidR="0069273E" w:rsidRPr="0069273E">
        <w:t xml:space="preserve"> </w:t>
      </w:r>
      <w:r w:rsidR="0069273E" w:rsidRPr="0069273E">
        <w:rPr>
          <w:rFonts w:hint="eastAsia"/>
        </w:rPr>
        <w:t>(</w:t>
      </w:r>
      <w:hyperlink r:id="rId7" w:tgtFrame="_blank" w:history="1">
        <w:r w:rsidR="0069273E" w:rsidRPr="0069273E">
          <w:rPr>
            <w:rStyle w:val="a3"/>
            <w:color w:val="auto"/>
            <w:u w:val="none"/>
          </w:rPr>
          <w:t>Contact Email ad</w:t>
        </w:r>
        <w:bookmarkStart w:id="0" w:name="_GoBack"/>
        <w:bookmarkEnd w:id="0"/>
        <w:r w:rsidR="0069273E" w:rsidRPr="0069273E">
          <w:rPr>
            <w:rStyle w:val="a3"/>
            <w:color w:val="auto"/>
            <w:u w:val="none"/>
          </w:rPr>
          <w:t>dress</w:t>
        </w:r>
      </w:hyperlink>
      <w:r w:rsidR="0069273E">
        <w:rPr>
          <w:rStyle w:val="opdicttext2"/>
        </w:rPr>
        <w:t>)</w:t>
      </w:r>
    </w:p>
    <w:p w14:paraId="5014A8EF" w14:textId="77777777" w:rsidR="006D1F1F" w:rsidRDefault="00DA7BD7" w:rsidP="006D1F1F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楷体" w:hAnsi="Times New Roman"/>
          <w:b/>
          <w:sz w:val="24"/>
          <w:szCs w:val="24"/>
        </w:rPr>
        <w:t xml:space="preserve">Abstract: </w:t>
      </w:r>
      <w:r w:rsidRPr="00DA7BD7">
        <w:rPr>
          <w:rFonts w:ascii="Times New Roman" w:eastAsia="楷体" w:hAnsi="Times New Roman"/>
          <w:sz w:val="24"/>
          <w:szCs w:val="24"/>
        </w:rPr>
        <w:t>（</w:t>
      </w:r>
      <w:r w:rsidRPr="00DA7BD7">
        <w:rPr>
          <w:rFonts w:ascii="Times New Roman" w:eastAsia="楷体" w:hAnsi="Times New Roman"/>
          <w:sz w:val="24"/>
          <w:szCs w:val="24"/>
        </w:rPr>
        <w:t>abstract content</w:t>
      </w:r>
      <w:r>
        <w:rPr>
          <w:rFonts w:ascii="Times New Roman" w:eastAsia="楷体" w:hAnsi="Times New Roman" w:hint="eastAsia"/>
          <w:sz w:val="24"/>
          <w:szCs w:val="24"/>
        </w:rPr>
        <w:t>,</w:t>
      </w:r>
      <w:r>
        <w:rPr>
          <w:rFonts w:ascii="Times New Roman" w:eastAsia="楷体" w:hAnsi="Times New Roman"/>
          <w:sz w:val="24"/>
          <w:szCs w:val="24"/>
        </w:rPr>
        <w:t xml:space="preserve"> for example</w:t>
      </w:r>
      <w:r w:rsidRPr="00DA7BD7">
        <w:rPr>
          <w:rFonts w:ascii="Times New Roman" w:eastAsia="楷体" w:hAnsi="Times New Roman"/>
          <w:sz w:val="24"/>
          <w:szCs w:val="24"/>
        </w:rPr>
        <w:t>）</w:t>
      </w:r>
      <w:bookmarkStart w:id="1" w:name="OLE_LINK1"/>
      <w:bookmarkStart w:id="2" w:name="OLE_LINK2"/>
      <w:r w:rsidR="006D1F1F">
        <w:rPr>
          <w:rFonts w:ascii="Times New Roman" w:hAnsi="Times New Roman"/>
          <w:sz w:val="24"/>
          <w:szCs w:val="24"/>
        </w:rPr>
        <w:t>The Pacific Arctic is undergoing rapid changes in terms of climate and organic matter stocks, which have presumably posed an influence on the fate of persistent organic pollutants (POPs)</w:t>
      </w:r>
      <w:bookmarkEnd w:id="1"/>
      <w:bookmarkEnd w:id="2"/>
      <w:r w:rsidR="006D1F1F">
        <w:rPr>
          <w:rFonts w:ascii="Times New Roman" w:hAnsi="Times New Roman"/>
          <w:sz w:val="24"/>
          <w:szCs w:val="24"/>
        </w:rPr>
        <w:t>. T</w:t>
      </w:r>
      <w:r w:rsidR="006D1F1F">
        <w:rPr>
          <w:rFonts w:ascii="Times New Roman" w:hAnsi="Times New Roman" w:hint="eastAsia"/>
          <w:sz w:val="24"/>
          <w:szCs w:val="24"/>
        </w:rPr>
        <w:t>he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 xml:space="preserve">dissolved POPs </w:t>
      </w:r>
      <w:r w:rsidR="006D1F1F">
        <w:rPr>
          <w:rFonts w:ascii="Times New Roman" w:hAnsi="Times New Roman"/>
          <w:sz w:val="24"/>
          <w:szCs w:val="24"/>
        </w:rPr>
        <w:t xml:space="preserve">are potential to be depleted by the </w:t>
      </w:r>
      <w:r w:rsidR="006D1F1F">
        <w:rPr>
          <w:rFonts w:ascii="Times New Roman" w:hAnsi="Times New Roman" w:hint="eastAsia"/>
          <w:sz w:val="24"/>
          <w:szCs w:val="24"/>
        </w:rPr>
        <w:t>key</w:t>
      </w:r>
      <w:r w:rsidR="006D1F1F">
        <w:rPr>
          <w:rFonts w:ascii="Times New Roman" w:hAnsi="Times New Roman"/>
          <w:sz w:val="24"/>
          <w:szCs w:val="24"/>
        </w:rPr>
        <w:t xml:space="preserve"> biogeochemical processes </w:t>
      </w:r>
      <w:r w:rsidR="006D1F1F">
        <w:rPr>
          <w:rFonts w:ascii="Times New Roman" w:hAnsi="Times New Roman" w:hint="eastAsia"/>
          <w:sz w:val="24"/>
          <w:szCs w:val="24"/>
        </w:rPr>
        <w:t>in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the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water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column</w:t>
      </w:r>
      <w:r w:rsidR="006D1F1F">
        <w:rPr>
          <w:rFonts w:ascii="Times New Roman" w:hAnsi="Times New Roman"/>
          <w:sz w:val="24"/>
          <w:szCs w:val="24"/>
        </w:rPr>
        <w:t xml:space="preserve">, </w:t>
      </w:r>
      <w:r w:rsidR="006D1F1F">
        <w:rPr>
          <w:rFonts w:ascii="Times New Roman" w:hAnsi="Times New Roman" w:hint="eastAsia"/>
          <w:sz w:val="24"/>
          <w:szCs w:val="24"/>
        </w:rPr>
        <w:t>such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as</w:t>
      </w:r>
      <w:r w:rsidR="006D1F1F">
        <w:rPr>
          <w:rFonts w:ascii="Times New Roman" w:hAnsi="Times New Roman"/>
          <w:sz w:val="24"/>
          <w:szCs w:val="24"/>
        </w:rPr>
        <w:t xml:space="preserve"> accumulation in planktonic organisms and the subsequent settling, which consequently drive a diffusive adsorption flux from the atmosphere to the water</w:t>
      </w:r>
      <w:r w:rsidR="006D1F1F">
        <w:rPr>
          <w:rFonts w:ascii="Times New Roman" w:hAnsi="Times New Roman" w:hint="eastAsia"/>
          <w:sz w:val="24"/>
          <w:szCs w:val="24"/>
        </w:rPr>
        <w:t>.</w:t>
      </w:r>
      <w:r w:rsidR="006D1F1F">
        <w:rPr>
          <w:rFonts w:ascii="Times New Roman" w:hAnsi="Times New Roman"/>
          <w:sz w:val="24"/>
          <w:szCs w:val="24"/>
        </w:rPr>
        <w:t xml:space="preserve"> Here, polycyclic aromatic hydrocarbons (PAHs) were measured in samples of full-depth water columns from the Bering Sea and the Pacific Arctic during the summer of 2012. PAHs in the dissolved phase ranged from 0.7 to 12.0 ng L</w:t>
      </w:r>
      <w:r w:rsidR="006D1F1F">
        <w:rPr>
          <w:rFonts w:ascii="Times New Roman" w:hAnsi="Times New Roman"/>
          <w:sz w:val="24"/>
          <w:szCs w:val="24"/>
          <w:vertAlign w:val="superscript"/>
        </w:rPr>
        <w:t>-1</w:t>
      </w:r>
      <w:r w:rsidR="006D1F1F">
        <w:rPr>
          <w:rFonts w:ascii="Times New Roman" w:hAnsi="Times New Roman"/>
          <w:sz w:val="24"/>
          <w:szCs w:val="24"/>
        </w:rPr>
        <w:t>. The partition coefficients of PAHs between particulate and dissolved phases, which ranged from 0.3 to 24, increased continuously with depth. Based on the disequilibria between</w:t>
      </w:r>
      <w:r w:rsidR="006D1F1F">
        <w:rPr>
          <w:rFonts w:ascii="Times New Roman" w:hAnsi="Times New Roman"/>
          <w:sz w:val="24"/>
          <w:szCs w:val="24"/>
          <w:vertAlign w:val="superscript"/>
        </w:rPr>
        <w:t xml:space="preserve"> 210</w:t>
      </w:r>
      <w:r w:rsidR="006D1F1F">
        <w:rPr>
          <w:rFonts w:ascii="Times New Roman" w:hAnsi="Times New Roman"/>
          <w:sz w:val="24"/>
          <w:szCs w:val="24"/>
        </w:rPr>
        <w:t>Po/</w:t>
      </w:r>
      <w:r w:rsidR="006D1F1F">
        <w:rPr>
          <w:rFonts w:ascii="Times New Roman" w:hAnsi="Times New Roman"/>
          <w:sz w:val="24"/>
          <w:szCs w:val="24"/>
          <w:vertAlign w:val="superscript"/>
        </w:rPr>
        <w:t>210</w:t>
      </w:r>
      <w:r w:rsidR="006D1F1F">
        <w:rPr>
          <w:rFonts w:ascii="Times New Roman" w:hAnsi="Times New Roman"/>
          <w:sz w:val="24"/>
          <w:szCs w:val="24"/>
        </w:rPr>
        <w:t>Pb and their applications in estimating particulate organic carbon (POC), the vertical fluxes of particulate PAHs out of the surface seawater were 0.7, 11.2 and 1.3 ng m</w:t>
      </w:r>
      <w:r w:rsidR="006D1F1F">
        <w:rPr>
          <w:rFonts w:ascii="Times New Roman" w:hAnsi="Times New Roman"/>
          <w:sz w:val="24"/>
          <w:szCs w:val="24"/>
          <w:vertAlign w:val="superscript"/>
        </w:rPr>
        <w:t>-2</w:t>
      </w:r>
      <w:r w:rsidR="006D1F1F">
        <w:rPr>
          <w:rFonts w:ascii="Times New Roman" w:hAnsi="Times New Roman"/>
          <w:sz w:val="24"/>
          <w:szCs w:val="24"/>
        </w:rPr>
        <w:t xml:space="preserve"> d</w:t>
      </w:r>
      <w:r w:rsidR="006D1F1F">
        <w:rPr>
          <w:rFonts w:ascii="Times New Roman" w:hAnsi="Times New Roman"/>
          <w:sz w:val="24"/>
          <w:szCs w:val="24"/>
          <w:vertAlign w:val="superscript"/>
        </w:rPr>
        <w:t>-1</w:t>
      </w:r>
      <w:r w:rsidR="006D1F1F">
        <w:rPr>
          <w:rFonts w:ascii="Times New Roman" w:hAnsi="Times New Roman"/>
          <w:sz w:val="24"/>
          <w:szCs w:val="24"/>
        </w:rPr>
        <w:t xml:space="preserve"> in the Bering Sea respectively. </w:t>
      </w:r>
      <w:bookmarkStart w:id="3" w:name="OLE_LINK32"/>
      <w:r w:rsidR="006D1F1F">
        <w:rPr>
          <w:rFonts w:ascii="Times New Roman" w:hAnsi="Times New Roman"/>
          <w:sz w:val="24"/>
          <w:szCs w:val="24"/>
        </w:rPr>
        <w:t>Except the phytoplankton activities, the hydrological stratification was suggested to be responsible for the surface-enrichment depth-depletion distribution.</w:t>
      </w:r>
      <w:bookmarkEnd w:id="3"/>
      <w:r w:rsidR="006D1F1F">
        <w:rPr>
          <w:rFonts w:ascii="Times New Roman" w:hAnsi="Times New Roman"/>
          <w:sz w:val="24"/>
          <w:szCs w:val="24"/>
        </w:rPr>
        <w:t xml:space="preserve"> </w:t>
      </w:r>
      <w:bookmarkStart w:id="4" w:name="OLE_LINK33"/>
      <w:r w:rsidR="006D1F1F">
        <w:rPr>
          <w:rFonts w:ascii="Times New Roman" w:hAnsi="Times New Roman"/>
          <w:sz w:val="24"/>
          <w:szCs w:val="24"/>
        </w:rPr>
        <w:t xml:space="preserve">The upper </w:t>
      </w:r>
      <w:r w:rsidR="006D1F1F">
        <w:rPr>
          <w:rFonts w:ascii="Times New Roman" w:hAnsi="Times New Roman" w:hint="eastAsia"/>
          <w:sz w:val="24"/>
          <w:szCs w:val="24"/>
        </w:rPr>
        <w:t>thermoc</w:t>
      </w:r>
      <w:r w:rsidR="006D1F1F">
        <w:rPr>
          <w:rFonts w:ascii="Times New Roman" w:hAnsi="Times New Roman"/>
          <w:sz w:val="24"/>
          <w:szCs w:val="24"/>
        </w:rPr>
        <w:t>line probably weakened the vertical diffusion and gave rise to a sub-maximum of PAHs at the depth of 200 m</w:t>
      </w:r>
      <w:bookmarkEnd w:id="4"/>
      <w:r w:rsidR="006D1F1F">
        <w:rPr>
          <w:rFonts w:ascii="Times New Roman" w:hAnsi="Times New Roman"/>
          <w:sz w:val="24"/>
          <w:szCs w:val="24"/>
        </w:rPr>
        <w:t>.</w:t>
      </w:r>
      <w:bookmarkStart w:id="5" w:name="OLE_LINK34"/>
      <w:bookmarkStart w:id="6" w:name="OLE_LINK35"/>
      <w:r w:rsidR="006D1F1F">
        <w:rPr>
          <w:rFonts w:ascii="Times New Roman" w:hAnsi="Times New Roman"/>
          <w:sz w:val="24"/>
          <w:szCs w:val="24"/>
        </w:rPr>
        <w:t xml:space="preserve"> Such export fluxes reflected the variability in contaminant concentrations and nutritional conditions. In conclusion, f</w:t>
      </w:r>
      <w:r w:rsidR="006D1F1F">
        <w:rPr>
          <w:rFonts w:ascii="Times New Roman" w:hAnsi="Times New Roman" w:hint="eastAsia"/>
          <w:sz w:val="24"/>
          <w:szCs w:val="24"/>
        </w:rPr>
        <w:t>ield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evidence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and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quantification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for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the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influence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of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the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biological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pump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on</w:t>
      </w:r>
      <w:r w:rsidR="006D1F1F">
        <w:rPr>
          <w:rFonts w:ascii="Times New Roman" w:hAnsi="Times New Roman"/>
          <w:sz w:val="24"/>
          <w:szCs w:val="24"/>
        </w:rPr>
        <w:t xml:space="preserve"> POP</w:t>
      </w:r>
      <w:r w:rsidR="006D1F1F">
        <w:rPr>
          <w:rFonts w:ascii="Times New Roman" w:hAnsi="Times New Roman" w:hint="eastAsia"/>
          <w:sz w:val="24"/>
          <w:szCs w:val="24"/>
        </w:rPr>
        <w:t>s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depletion</w:t>
      </w:r>
      <w:r w:rsidR="006D1F1F">
        <w:rPr>
          <w:rFonts w:ascii="Times New Roman" w:hAnsi="Times New Roman"/>
          <w:sz w:val="24"/>
          <w:szCs w:val="24"/>
        </w:rPr>
        <w:t xml:space="preserve"> in</w:t>
      </w:r>
      <w:r w:rsidR="006D1F1F">
        <w:rPr>
          <w:rFonts w:ascii="Times New Roman" w:hAnsi="Times New Roman" w:hint="eastAsia"/>
          <w:sz w:val="24"/>
          <w:szCs w:val="24"/>
        </w:rPr>
        <w:t xml:space="preserve"> water columns were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presented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in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>this</w:t>
      </w:r>
      <w:r w:rsidR="006D1F1F">
        <w:rPr>
          <w:rFonts w:ascii="Times New Roman" w:hAnsi="Times New Roman"/>
          <w:sz w:val="24"/>
          <w:szCs w:val="24"/>
        </w:rPr>
        <w:t xml:space="preserve"> </w:t>
      </w:r>
      <w:r w:rsidR="006D1F1F">
        <w:rPr>
          <w:rFonts w:ascii="Times New Roman" w:hAnsi="Times New Roman" w:hint="eastAsia"/>
          <w:sz w:val="24"/>
          <w:szCs w:val="24"/>
        </w:rPr>
        <w:t xml:space="preserve">study, which </w:t>
      </w:r>
      <w:r w:rsidR="006D1F1F">
        <w:rPr>
          <w:rFonts w:ascii="Times New Roman" w:hAnsi="Times New Roman"/>
          <w:sz w:val="24"/>
          <w:szCs w:val="24"/>
        </w:rPr>
        <w:t>also suggests that radioactive isotope disequilibria provided a powerful path for quantifying the ocean’s biological pump control on the POPs</w:t>
      </w:r>
      <w:bookmarkEnd w:id="5"/>
      <w:bookmarkEnd w:id="6"/>
      <w:r w:rsidR="006D1F1F">
        <w:rPr>
          <w:rFonts w:ascii="Times New Roman" w:hAnsi="Times New Roman"/>
          <w:sz w:val="24"/>
          <w:szCs w:val="24"/>
        </w:rPr>
        <w:t>.</w:t>
      </w:r>
    </w:p>
    <w:p w14:paraId="43A1B5F6" w14:textId="77777777" w:rsidR="00DA7BD7" w:rsidRPr="006D1F1F" w:rsidRDefault="00DA7BD7" w:rsidP="006D1F1F">
      <w:pPr>
        <w:spacing w:line="360" w:lineRule="auto"/>
        <w:rPr>
          <w:rFonts w:ascii="Times New Roman" w:eastAsia="楷体" w:hAnsi="Times New Roman"/>
          <w:sz w:val="24"/>
          <w:szCs w:val="24"/>
        </w:rPr>
      </w:pPr>
    </w:p>
    <w:p w14:paraId="2DCE6FBE" w14:textId="77777777" w:rsidR="00DA7BD7" w:rsidRDefault="00DA7BD7" w:rsidP="00DA7BD7">
      <w:pPr>
        <w:spacing w:line="360" w:lineRule="auto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/>
          <w:b/>
          <w:sz w:val="24"/>
          <w:szCs w:val="24"/>
        </w:rPr>
        <w:t>Key words:</w:t>
      </w:r>
      <w:r>
        <w:rPr>
          <w:rFonts w:ascii="Times New Roman" w:eastAsia="楷体" w:hAnsi="Times New Roman"/>
          <w:sz w:val="24"/>
          <w:szCs w:val="24"/>
        </w:rPr>
        <w:t xml:space="preserve"> (key words, for example) </w:t>
      </w:r>
      <w:r w:rsidR="006D1F1F">
        <w:rPr>
          <w:rFonts w:ascii="Times New Roman" w:hAnsi="Times New Roman"/>
          <w:sz w:val="24"/>
          <w:szCs w:val="24"/>
        </w:rPr>
        <w:t>PAHs, biological pump, Bering Sea, export flux</w:t>
      </w:r>
    </w:p>
    <w:p w14:paraId="63A1898A" w14:textId="77777777" w:rsidR="00DA7BD7" w:rsidRPr="00DA7BD7" w:rsidRDefault="00DA7BD7" w:rsidP="00876374"/>
    <w:sectPr w:rsidR="00DA7BD7" w:rsidRPr="00DA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F056A" w14:textId="77777777" w:rsidR="00600F0D" w:rsidRDefault="00600F0D" w:rsidP="00255785">
      <w:pPr>
        <w:spacing w:after="0" w:line="240" w:lineRule="auto"/>
      </w:pPr>
      <w:r>
        <w:separator/>
      </w:r>
    </w:p>
  </w:endnote>
  <w:endnote w:type="continuationSeparator" w:id="0">
    <w:p w14:paraId="27069F32" w14:textId="77777777" w:rsidR="00600F0D" w:rsidRDefault="00600F0D" w:rsidP="0025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6AA16" w14:textId="77777777" w:rsidR="00600F0D" w:rsidRDefault="00600F0D" w:rsidP="00255785">
      <w:pPr>
        <w:spacing w:after="0" w:line="240" w:lineRule="auto"/>
      </w:pPr>
      <w:r>
        <w:separator/>
      </w:r>
    </w:p>
  </w:footnote>
  <w:footnote w:type="continuationSeparator" w:id="0">
    <w:p w14:paraId="286E9448" w14:textId="77777777" w:rsidR="00600F0D" w:rsidRDefault="00600F0D" w:rsidP="00255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68"/>
    <w:rsid w:val="0001214A"/>
    <w:rsid w:val="00255785"/>
    <w:rsid w:val="00295116"/>
    <w:rsid w:val="00321772"/>
    <w:rsid w:val="00385419"/>
    <w:rsid w:val="003D59F7"/>
    <w:rsid w:val="00456369"/>
    <w:rsid w:val="00600F0D"/>
    <w:rsid w:val="0069273E"/>
    <w:rsid w:val="006D1F1F"/>
    <w:rsid w:val="00876374"/>
    <w:rsid w:val="00B37D68"/>
    <w:rsid w:val="00C34FCF"/>
    <w:rsid w:val="00C549C8"/>
    <w:rsid w:val="00DA7BD7"/>
    <w:rsid w:val="00F6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EC3F7"/>
  <w15:chartTrackingRefBased/>
  <w15:docId w15:val="{3E62839E-86D0-497F-A995-336A66E8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D68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rsid w:val="00B37D68"/>
    <w:pPr>
      <w:snapToGrid w:val="0"/>
      <w:spacing w:line="252" w:lineRule="auto"/>
      <w:ind w:right="227"/>
      <w:jc w:val="both"/>
    </w:pPr>
    <w:rPr>
      <w:rFonts w:ascii="Times New Roman" w:eastAsia="方正仿宋简体" w:hAnsi="Times New Roman" w:cs="Times New Roman"/>
      <w:noProof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87637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76374"/>
    <w:rPr>
      <w:color w:val="808080"/>
      <w:shd w:val="clear" w:color="auto" w:fill="E6E6E6"/>
    </w:rPr>
  </w:style>
  <w:style w:type="character" w:customStyle="1" w:styleId="opdicttext2">
    <w:name w:val="op_dict_text2"/>
    <w:basedOn w:val="a0"/>
    <w:rsid w:val="0069273E"/>
  </w:style>
  <w:style w:type="paragraph" w:styleId="a4">
    <w:name w:val="header"/>
    <w:basedOn w:val="a"/>
    <w:link w:val="a5"/>
    <w:uiPriority w:val="99"/>
    <w:unhideWhenUsed/>
    <w:rsid w:val="00255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578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57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57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idu.com/link?url=Af5v-XFj_ZiiHCJMgeI1OZ3RzaNaKmtih0DlzHH-7gsseFrPi5qXNgdQNYHpywkM2eHtrb9M8w9kqmrN9rHmBGHfBt4AG5p67V5o4P9b_J0GrjkqlhnOZyFvnANonYP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hor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Yating</dc:creator>
  <cp:keywords/>
  <dc:description/>
  <cp:lastModifiedBy>Vera Shi</cp:lastModifiedBy>
  <cp:revision>3</cp:revision>
  <dcterms:created xsi:type="dcterms:W3CDTF">2019-05-14T04:36:00Z</dcterms:created>
  <dcterms:modified xsi:type="dcterms:W3CDTF">2019-05-16T05:23:00Z</dcterms:modified>
</cp:coreProperties>
</file>